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object w:dxaOrig="2874" w:dyaOrig="1538">
          <v:rect xmlns:o="urn:schemas-microsoft-com:office:office" xmlns:v="urn:schemas-microsoft-com:vml" id="rectole0000000000" style="width:143.700000pt;height:7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  <w:tab/>
        <w:tab/>
        <w:tab/>
        <w:t xml:space="preserve">          South Bay Community Center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Board of Directors Meeting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Minutes 02.26.2024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Cherrie Katayama (CK), Gary Katayam (GK), Gary Dove (GD), Jillian Dubois (JD), Pam Hosteter (PH), Michelle Feldman (MF), Richard Margetson (RM)</w:t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Absent: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Dick Pacaoan (DP)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Guests: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Chuck Snead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Meeting 01.22.2024 </w:t>
        <w:tab/>
        <w:t xml:space="preserve">M/GD  S/GK  Carried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Office Manager’s Report: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Valerie Darnell- unavailable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Cherrie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Printer replacement necessary to replaced failed printer. Cost $450 with cartiridge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SBCC Emergency Center Fund account has been established for purpose of seperate accounting of designated donations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CFO Report &amp; Review of Financials: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Gary Dove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 carried out with improved bottom line. Extensive discussion about varied formats of financial reports provided by GD &amp; the SBCC Accountant.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 Organization Reports: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People Helping People: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Richard Margetson- in the interest of time, no report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Rotary Club of Los Osos: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Dick Pacaoan- absent. MF reports the recent Super Bowl Pool for Polio raised $2000 for the Rotary effort to erradicate Polio which is matched 2:1 by the Gates Foundation; RCLO is sponsoring a Blood Drive on 3/6 from 2-6 pm in the GO parking lot. Sign-ups encouraged, walk-ins welcome. Annual Scholarship BBQ Rib Take Away Dinner set for 5/5 at SBCC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LOBP Chamber of Commerce: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Gary Dove reports Annual Awards Dinner set for 4/20 at SBCC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Kiwanis of Bay Osos: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Returning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Gary Katayama reports multiple tri-tip BBQ events upcoming in cluding SeaPines for LOMS Awards Dinner; 3/23 at MBHS &amp; LOMS following on      Tickets through a Kiwanis member.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Standing Committee Reports: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Budget &amp; Finance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Chair Gary Dove</w:t>
        <w:tab/>
        <w:tab/>
        <w:tab/>
        <w:t xml:space="preserve">Members: CK, MF, RM, DP, GK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Report of meeting with Bookeeper regarding fees. Contract through January 2025 at </w:t>
        <w:tab/>
        <w:t xml:space="preserve">$500 base rate based on number of "transactions."  The number of transactions has </w:t>
        <w:tab/>
        <w:t xml:space="preserve">increased, partly due to accounting for deposits seperate from revenue until event </w:t>
        <w:tab/>
        <w:t xml:space="preserve">occurs. Some new reoprts will be included in monthly report at no additionalcharge. </w:t>
        <w:tab/>
        <w:t xml:space="preserve">RM will research options for lower cost services as contract renewal approaches as </w:t>
        <w:tab/>
        <w:t xml:space="preserve">part of the Finance Committee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Budget Development 2024-25`-GD  no activity as yet. No committee meeting </w:t>
        <w:tab/>
        <w:t xml:space="preserve">scheduled at this time. Discussion of purpose and format for a budget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Facilities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Chair: Pam Hostetter</w:t>
        <w:tab/>
        <w:tab/>
        <w:tab/>
        <w:t xml:space="preserve">Members: GD. CK, DP, GK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Updated List of Projects &amp; completions reviewed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Window &amp; leak repair- work is incomplete with some exposed raw wood and nail </w:t>
        <w:tab/>
        <w:t xml:space="preserve">heads which could cause problems. CK will request contractor complete the 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Painting of building exterior- PH reports new bid reveived. M/GK to accept bid from </w:t>
        <w:tab/>
        <w:t xml:space="preserve">Paul's Precision Painting in the amount of $7250 to include the South &amp; West sides </w:t>
        <w:tab/>
        <w:t xml:space="preserve">and handrails on front &amp; West of building  S/GD Carried w/RM abstension for lack of </w:t>
        <w:tab/>
        <w:t xml:space="preserve">stipulation of when the painting should be done.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Enclosure of area under back landing being completed by PH as a dpnation to SBCC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Kitchen Deep Cleaning- completed with good results. Donation by Rotary Club of Los </w:t>
        <w:tab/>
        <w:t xml:space="preserve">Osos paid for the project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Facility Checklist for post-rental inspection: draft distributed for feedback prior to </w:t>
        <w:tab/>
        <w:t xml:space="preserve">next Board meeting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Programmable thermostat to reduce heating costs and electricity use. Models </w:t>
        <w:tab/>
        <w:t xml:space="preserve">available at retail stores discussed with question as to requirements for the large </w:t>
        <w:tab/>
        <w:t xml:space="preserve">commercial  system in use at SBCC. Question also raised as to need to use an </w:t>
        <w:tab/>
        <w:t xml:space="preserve">electrical contractor for public safety/liability vs a volunteer for installation. MF </w:t>
        <w:tab/>
        <w:t xml:space="preserve">offers to bring the cost to Rotary for potential donation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Fundraising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Chair: Cherrie Katayama</w:t>
        <w:tab/>
        <w:tab/>
        <w:tab/>
        <w:t xml:space="preserve">Members: CK, JD, PH, DP, 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Proposed activity of Bingo Night/Spaghetti Dinner possibly end of April on a Friday </w:t>
        <w:tab/>
        <w:t xml:space="preserve">evening. Committee will continue working on detail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Ongoing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Shared office space/staffing with LOBP Chamber of Commerce- CK committee report </w:t>
        <w:tab/>
        <w:t xml:space="preserve">GD represents the Chamber has identified two obstacles in the path, one being its </w:t>
        <w:tab/>
        <w:t xml:space="preserve">insurance carrier, but feels that will be resolved with a new policy set to be signed </w:t>
        <w:tab/>
        <w:t xml:space="preserve">the following day identifying the SBCC as it's new address. After discussion that it is </w:t>
        <w:tab/>
        <w:t xml:space="preserve">premature to do so as there is no MOU or approval by  the County, GD will intervene </w:t>
        <w:tab/>
        <w:t xml:space="preserve">to stop the action before that occurs. Also, the County has stipulated that a new </w:t>
        <w:tab/>
        <w:t xml:space="preserve">sublease will be required but that staff will not be assigned for several months due to </w:t>
        <w:tab/>
        <w:t xml:space="preserve">other priorities. Agreement to continue work on the MOU while awaiting action by </w:t>
        <w:tab/>
        <w:t xml:space="preserve">the County.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Emergency Center at SBCC update- GK reports an "Emergency Transfer Switch" is </w:t>
        <w:tab/>
        <w:t xml:space="preserve">required by PG&amp;E to use a generator in a building such as SBCC. That requires the use </w:t>
        <w:tab/>
        <w:t xml:space="preserve">of an electrical engineer  to determine the exact need/requirements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Storage of opened and unopened alcohol- update- CK reports seperate storage with a </w:t>
        <w:tab/>
        <w:t xml:space="preserve">unique key has been established and all supply has been moved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Private off-site storage of SBCC documents- update CK reports letter was sent via </w:t>
        <w:tab/>
        <w:t xml:space="preserve">email with a few respondants. Chuck Snead states to the Board that he will comply </w:t>
        <w:tab/>
        <w:t xml:space="preserve">with request for fiancial and administrative records in his possesion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Volunteer job description- tabled pending review of Attorney General Guidelines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Janitorial Supply inventory/ordering system- update CK not yet addressed</w:t>
      </w:r>
    </w:p>
    <w:p>
      <w:pPr>
        <w:numPr>
          <w:ilvl w:val="0"/>
          <w:numId w:val="13"/>
        </w:num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Security Camera for side entrance M/MF that bids for  a motion detector security </w:t>
        <w:tab/>
        <w:t xml:space="preserve">camera system w/DVR backup be obtained by GK S/PH  Carried</w:t>
      </w:r>
    </w:p>
    <w:p>
      <w:pPr>
        <w:numPr>
          <w:ilvl w:val="0"/>
          <w:numId w:val="13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Requirements for receiving not-for-profit rental rate- CK  M/MF  S/GD that all renters requesting the not-for-profit rate must provide TAX ID for 501c3 to receive the reduced rate  S/GD  Carried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Business:  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Attorney General’s Guide for Charities; Articles of Incorporation; SBCC Bylaws for each Board member- MF  PH has made copied &amp; compiled biders for each Board member. Members are to become familiar with the documents as they apply to SBCC as they will be used as a basis for policies &amp; operations going forward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Exclusive us of SBCC electronic payment system- MF requests a Board vote to formalize the position that the electronic payment system tied to the SBCC accounts is for exclusive use of SBCC for transactions by/for SBCC and that it cannot be shared with other entities. S/GD  Carried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 The Good of The Organization:</w:t>
      </w:r>
    </w:p>
    <w:p>
      <w:pPr>
        <w:numPr>
          <w:ilvl w:val="0"/>
          <w:numId w:val="18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CD coming due March 9th: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 will consult with Deann Richards, Edward Jones FA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will bring recommendations to the next Board meeting</w:t>
      </w:r>
    </w:p>
    <w:p>
      <w:pPr>
        <w:numPr>
          <w:ilvl w:val="0"/>
          <w:numId w:val="18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RM points out that there is a new lock installed on the electrical box in the janitorial closet &amp; questions the rationale &amp; safety. The installation was the result of tampering with the circuit breakers by renters. Discussion off safety &amp; potential emergencies. RM to research with Fire Dept if that action is acceptable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Adjourn:  7:50 pm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Next Meetings: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Executive Board March 11 2:00 SBCC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General Board March 18 6:00  SBCC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REspectfully subitted as true and correct,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Michelle Feldman, Secretary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6">
    <w:abstractNumId w:val="30"/>
  </w:num>
  <w:num w:numId="8">
    <w:abstractNumId w:val="24"/>
  </w:num>
  <w:num w:numId="11">
    <w:abstractNumId w:val="18"/>
  </w:num>
  <w:num w:numId="13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